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8A" w:rsidRDefault="0099168A" w:rsidP="00401C74">
      <w:pPr>
        <w:jc w:val="both"/>
        <w:rPr>
          <w:rFonts w:ascii="Sylfaen" w:hAnsi="Sylfaen"/>
          <w:lang w:val="ka-GE"/>
        </w:rPr>
      </w:pPr>
    </w:p>
    <w:p w:rsidR="0099168A" w:rsidRPr="00BD1370" w:rsidRDefault="0099168A" w:rsidP="00401C74">
      <w:pPr>
        <w:jc w:val="both"/>
        <w:rPr>
          <w:rFonts w:ascii="Sylfaen" w:hAnsi="Sylfaen"/>
          <w:b/>
          <w:lang w:val="ka-GE"/>
        </w:rPr>
      </w:pPr>
    </w:p>
    <w:p w:rsidR="00776BBC" w:rsidRPr="00BD1370" w:rsidRDefault="00776BBC" w:rsidP="00401C74">
      <w:pPr>
        <w:jc w:val="both"/>
        <w:rPr>
          <w:rFonts w:ascii="Sylfaen" w:hAnsi="Sylfaen"/>
          <w:b/>
          <w:lang w:val="ka-GE"/>
        </w:rPr>
      </w:pPr>
      <w:r w:rsidRPr="00BD1370">
        <w:rPr>
          <w:rFonts w:ascii="Sylfaen" w:hAnsi="Sylfaen"/>
          <w:b/>
          <w:lang w:val="ka-GE"/>
        </w:rPr>
        <w:t>კორონავირუსის პანდემიის შედეგად დაზარალებულთა, საქართველოს მთავრობის მიერ ინიცირებული  კომპენსაციების მიმღები</w:t>
      </w:r>
      <w:r w:rsidR="00BD1370" w:rsidRPr="00BD1370">
        <w:rPr>
          <w:rFonts w:ascii="Sylfaen" w:hAnsi="Sylfaen"/>
          <w:b/>
          <w:lang w:val="ka-GE"/>
        </w:rPr>
        <w:t xml:space="preserve"> პირების </w:t>
      </w:r>
      <w:r w:rsidRPr="00BD1370">
        <w:rPr>
          <w:rFonts w:ascii="Sylfaen" w:hAnsi="Sylfaen"/>
          <w:b/>
          <w:lang w:val="ka-GE"/>
        </w:rPr>
        <w:t>რეგისტრაცია დღეიდან დაიწყო</w:t>
      </w:r>
    </w:p>
    <w:p w:rsidR="00776BBC" w:rsidRDefault="00776BBC" w:rsidP="00401C74">
      <w:pPr>
        <w:jc w:val="both"/>
        <w:rPr>
          <w:rFonts w:ascii="Sylfaen" w:hAnsi="Sylfaen"/>
          <w:lang w:val="ka-GE"/>
        </w:rPr>
      </w:pPr>
    </w:p>
    <w:p w:rsidR="00776BBC" w:rsidRDefault="00776BBC" w:rsidP="00401C74">
      <w:pPr>
        <w:jc w:val="both"/>
        <w:rPr>
          <w:rFonts w:ascii="Sylfaen" w:hAnsi="Sylfaen"/>
          <w:lang w:val="ka-GE"/>
        </w:rPr>
      </w:pPr>
      <w:r w:rsidRPr="00776BBC">
        <w:rPr>
          <w:rFonts w:ascii="Sylfaen" w:hAnsi="Sylfaen"/>
          <w:lang w:val="ka-GE"/>
        </w:rPr>
        <w:t xml:space="preserve">კომპენსაციების </w:t>
      </w:r>
      <w:r>
        <w:rPr>
          <w:rFonts w:ascii="Sylfaen" w:hAnsi="Sylfaen"/>
          <w:lang w:val="ka-GE"/>
        </w:rPr>
        <w:t>მიმღებ</w:t>
      </w:r>
      <w:r w:rsidR="0086285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პირები უნდა ეწვიონ </w:t>
      </w:r>
      <w:r w:rsidRPr="00401C74">
        <w:rPr>
          <w:rFonts w:ascii="Sylfaen" w:hAnsi="Sylfaen"/>
          <w:lang w:val="ka-GE"/>
        </w:rPr>
        <w:t>ჯანდაცვის სამინისტროს ვებ-</w:t>
      </w:r>
      <w:r>
        <w:rPr>
          <w:rFonts w:ascii="Sylfaen" w:hAnsi="Sylfaen"/>
          <w:lang w:val="ka-GE"/>
        </w:rPr>
        <w:t xml:space="preserve">გვერდს, </w:t>
      </w:r>
      <w:r w:rsidR="0086285A">
        <w:rPr>
          <w:rFonts w:ascii="Sylfaen" w:hAnsi="Sylfaen"/>
          <w:lang w:val="ka-GE"/>
        </w:rPr>
        <w:t>სადაც</w:t>
      </w:r>
      <w:r w:rsidRPr="00401C74">
        <w:rPr>
          <w:rFonts w:ascii="Sylfaen" w:hAnsi="Sylfaen"/>
          <w:lang w:val="ka-GE"/>
        </w:rPr>
        <w:t xml:space="preserve"> </w:t>
      </w:r>
      <w:r w:rsidR="0086285A">
        <w:rPr>
          <w:rFonts w:ascii="Sylfaen" w:hAnsi="Sylfaen"/>
          <w:lang w:val="ka-GE"/>
        </w:rPr>
        <w:t xml:space="preserve">სარეგისტრაციო პორტალის მეშვეობით </w:t>
      </w:r>
      <w:r>
        <w:rPr>
          <w:rFonts w:ascii="Sylfaen" w:hAnsi="Sylfaen"/>
          <w:lang w:val="ka-GE"/>
        </w:rPr>
        <w:t xml:space="preserve">შეუძლიათ გაიარონ </w:t>
      </w:r>
      <w:r w:rsidRPr="00401C74">
        <w:rPr>
          <w:rFonts w:ascii="Sylfaen" w:hAnsi="Sylfaen"/>
          <w:lang w:val="ka-GE"/>
        </w:rPr>
        <w:t>რეგისტრაცია</w:t>
      </w:r>
      <w:r>
        <w:rPr>
          <w:rFonts w:ascii="Sylfaen" w:hAnsi="Sylfaen"/>
          <w:lang w:val="ka-GE"/>
        </w:rPr>
        <w:t>.</w:t>
      </w:r>
    </w:p>
    <w:p w:rsidR="00776BBC" w:rsidRDefault="00776BBC" w:rsidP="00401C74">
      <w:pPr>
        <w:jc w:val="both"/>
        <w:rPr>
          <w:rFonts w:ascii="Sylfaen" w:hAnsi="Sylfaen"/>
          <w:lang w:val="ka-GE"/>
        </w:rPr>
      </w:pPr>
    </w:p>
    <w:p w:rsidR="0086285A" w:rsidRPr="00BD1370" w:rsidRDefault="00B02BBF" w:rsidP="00776BBC">
      <w:pPr>
        <w:spacing w:after="160" w:line="259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BD1370">
        <w:rPr>
          <w:rFonts w:ascii="Sylfaen" w:hAnsi="Sylfaen" w:cs="Sylfaen"/>
          <w:b/>
          <w:u w:val="single"/>
          <w:lang w:val="ka-GE"/>
        </w:rPr>
        <w:t>პორტალ</w:t>
      </w:r>
      <w:r w:rsidR="0086285A" w:rsidRPr="00BD1370">
        <w:rPr>
          <w:rFonts w:ascii="Sylfaen" w:hAnsi="Sylfaen" w:cs="Sylfaen"/>
          <w:b/>
          <w:u w:val="single"/>
          <w:lang w:val="ka-GE"/>
        </w:rPr>
        <w:t>ზე რეგისტარციის ვალდებულ</w:t>
      </w:r>
      <w:r w:rsidR="00BD1370" w:rsidRPr="00BD1370">
        <w:rPr>
          <w:rFonts w:ascii="Sylfaen" w:hAnsi="Sylfaen" w:cs="Sylfaen"/>
          <w:b/>
          <w:u w:val="single"/>
          <w:lang w:val="ka-GE"/>
        </w:rPr>
        <w:t>ებ</w:t>
      </w:r>
      <w:r w:rsidR="0086285A" w:rsidRPr="00BD1370">
        <w:rPr>
          <w:rFonts w:ascii="Sylfaen" w:hAnsi="Sylfaen" w:cs="Sylfaen"/>
          <w:b/>
          <w:u w:val="single"/>
          <w:lang w:val="ka-GE"/>
        </w:rPr>
        <w:t>ა გააჩნიათ მხოლოდ თვითდასაქმებულებს.</w:t>
      </w:r>
    </w:p>
    <w:p w:rsidR="0086285A" w:rsidRDefault="0086285A" w:rsidP="0086285A">
      <w:pPr>
        <w:spacing w:after="160" w:line="259" w:lineRule="auto"/>
        <w:contextualSpacing/>
        <w:jc w:val="both"/>
        <w:rPr>
          <w:rFonts w:ascii="Sylfaen" w:hAnsi="Sylfaen" w:cs="Times New Roman"/>
          <w:lang w:val="ka-GE"/>
        </w:rPr>
      </w:pPr>
    </w:p>
    <w:p w:rsidR="0086285A" w:rsidRPr="00BD1370" w:rsidRDefault="0086285A" w:rsidP="00BD1370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BD1370">
        <w:rPr>
          <w:rFonts w:ascii="Sylfaen" w:hAnsi="Sylfaen" w:cs="Sylfaen"/>
          <w:b/>
          <w:u w:val="single"/>
          <w:lang w:val="ka-GE"/>
        </w:rPr>
        <w:t>თვითდასაქმებულები</w:t>
      </w:r>
      <w:r w:rsidRPr="00BD1370">
        <w:rPr>
          <w:rFonts w:ascii="Sylfaen" w:hAnsi="Sylfaen" w:cs="Sylfaen"/>
          <w:lang w:val="ka-GE"/>
        </w:rPr>
        <w:t xml:space="preserve">, რომლებიც რეგისტრირებულნი არიან შემოსავლების სამსახურში და 2020 წლის აპრილიდან დაკარგეს შემოსავალი, არაუგვიანეს 1 ივლისისა  განაცხადი უნდა  შეავსონ ჯანდაცვის სამინისტროს ვებგვერდზე  - </w:t>
      </w:r>
      <w:hyperlink r:id="rId6" w:history="1">
        <w:r w:rsidRPr="00BD1370">
          <w:rPr>
            <w:rStyle w:val="Hyperlink"/>
            <w:rFonts w:ascii="Sylfaen" w:hAnsi="Sylfaen" w:cs="Sylfaen"/>
            <w:lang w:val="ka-GE"/>
          </w:rPr>
          <w:t>www.moh.gov.ge</w:t>
        </w:r>
      </w:hyperlink>
      <w:r w:rsidRPr="00BD1370">
        <w:rPr>
          <w:rFonts w:ascii="Sylfaen" w:hAnsi="Sylfaen" w:cs="Sylfaen"/>
          <w:lang w:val="ka-GE"/>
        </w:rPr>
        <w:t xml:space="preserve">. </w:t>
      </w:r>
    </w:p>
    <w:p w:rsidR="00B86965" w:rsidRPr="00B86965" w:rsidRDefault="00B86965" w:rsidP="00B86965">
      <w:pPr>
        <w:pStyle w:val="ListParagraph"/>
        <w:spacing w:after="160" w:line="259" w:lineRule="auto"/>
        <w:ind w:left="1146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ჯგუფში შედიან: </w:t>
      </w:r>
    </w:p>
    <w:p w:rsidR="00B86965" w:rsidRPr="00B86965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b/>
          <w:lang w:val="ka-GE"/>
        </w:rPr>
        <w:t>მცირე ბიზნესის სტატუსის მქონე მეწარმე ფიზიკურ პირებ</w:t>
      </w:r>
      <w:r>
        <w:rPr>
          <w:rFonts w:ascii="Sylfaen" w:hAnsi="Sylfaen"/>
          <w:b/>
          <w:lang w:val="ka-GE"/>
        </w:rPr>
        <w:t>ი</w:t>
      </w:r>
    </w:p>
    <w:p w:rsidR="00B86965" w:rsidRPr="0065715B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b/>
          <w:lang w:val="ka-GE"/>
        </w:rPr>
        <w:t xml:space="preserve">მეწარმე ფიზიკურ </w:t>
      </w:r>
      <w:r>
        <w:rPr>
          <w:rFonts w:ascii="Sylfaen" w:hAnsi="Sylfaen"/>
          <w:b/>
          <w:lang w:val="ka-GE"/>
        </w:rPr>
        <w:t>პირები</w:t>
      </w:r>
    </w:p>
    <w:p w:rsidR="00B86965" w:rsidRPr="00B86965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b/>
          <w:lang w:val="ka-GE"/>
        </w:rPr>
      </w:pPr>
      <w:r w:rsidRPr="00B86965">
        <w:rPr>
          <w:rFonts w:ascii="Sylfaen" w:hAnsi="Sylfaen"/>
          <w:b/>
          <w:lang w:val="ka-GE"/>
        </w:rPr>
        <w:t xml:space="preserve">პირები, რომლებიც ახორციელებენ ფიქსირებული გადასახადით დასაბეგრ საქმიანობას </w:t>
      </w:r>
    </w:p>
    <w:p w:rsidR="00B86965" w:rsidRPr="00B86965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B86965">
        <w:rPr>
          <w:rFonts w:ascii="Sylfaen" w:hAnsi="Sylfaen"/>
          <w:b/>
          <w:lang w:val="ka-GE"/>
        </w:rPr>
        <w:t>მიკრო ბიზნესის სტატუსის მქონე მეწარმეები</w:t>
      </w:r>
    </w:p>
    <w:p w:rsidR="00B86965" w:rsidRPr="00B86965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B86965">
        <w:rPr>
          <w:rFonts w:ascii="Sylfaen" w:hAnsi="Sylfaen" w:cs="Sylfaen"/>
          <w:b/>
          <w:lang w:val="ka-GE"/>
        </w:rPr>
        <w:t>ინდივიდუალური</w:t>
      </w:r>
      <w:r w:rsidRPr="00B86965">
        <w:rPr>
          <w:rFonts w:ascii="Sylfaen" w:hAnsi="Sylfaen"/>
          <w:b/>
          <w:lang w:val="ka-GE"/>
        </w:rPr>
        <w:t xml:space="preserve"> მეწარმეები</w:t>
      </w:r>
    </w:p>
    <w:p w:rsidR="0061555F" w:rsidRDefault="0086285A" w:rsidP="00B86965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B86965">
        <w:rPr>
          <w:rFonts w:ascii="Sylfaen" w:hAnsi="Sylfaen" w:cs="Sylfaen"/>
          <w:lang w:val="ka-GE"/>
        </w:rPr>
        <w:t>კომპენსაციის მისაღებად მათ არ დასჭირდებათ შემოსავლის წყაროს მტკიცებულების წარდგენა</w:t>
      </w:r>
      <w:r w:rsidR="0061555F">
        <w:rPr>
          <w:rFonts w:ascii="Sylfaen" w:hAnsi="Sylfaen" w:cs="Sylfaen"/>
          <w:lang w:val="ka-GE"/>
        </w:rPr>
        <w:t>.</w:t>
      </w:r>
    </w:p>
    <w:p w:rsidR="0061555F" w:rsidRDefault="0061555F" w:rsidP="00B86965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Default="00B86965" w:rsidP="00B86965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კომპენსაციის მიღების შესაძლებლობაზე შეტყობინებას იღებენ გადასახადის გადამხდელის ავტორიზებულ გვერდზე eservices.rs.ge-ზე.</w:t>
      </w:r>
    </w:p>
    <w:p w:rsidR="0061555F" w:rsidRPr="00B86965" w:rsidRDefault="0061555F" w:rsidP="00B86965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 xml:space="preserve">მიღებული განაცხადების დამუშავება და კომპენსაციის გადარიცხვა მოხდება რეგისტრაციიდან არაუგვიანეს 10 სამუშაო დღისა. </w:t>
      </w:r>
    </w:p>
    <w:p w:rsidR="0061555F" w:rsidRPr="0061555F" w:rsidRDefault="0061555F" w:rsidP="0061555F">
      <w:pPr>
        <w:ind w:left="426"/>
        <w:jc w:val="both"/>
        <w:rPr>
          <w:rFonts w:ascii="Sylfaen" w:hAnsi="Sylfaen"/>
          <w:b/>
          <w:lang w:val="ka-GE"/>
        </w:rPr>
      </w:pPr>
      <w:r w:rsidRPr="0061555F">
        <w:rPr>
          <w:rFonts w:ascii="Sylfaen" w:hAnsi="Sylfaen"/>
          <w:b/>
          <w:lang w:val="ka-GE"/>
        </w:rPr>
        <w:t>ფიზიკურმა პირმა უნდა შეავსოს შემდეგი ინფორმაცია: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სასახელი, გვარი და პირადი ნომერი;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საკონტაქტო მონაცემები (ფაქტობრივი საცხოვრებელი მისამართი და საკონტაქტო ტელეფონი);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საბანკო რეკვიზიტები (</w:t>
      </w:r>
      <w:r>
        <w:rPr>
          <w:rFonts w:ascii="Sylfaen" w:hAnsi="Sylfaen"/>
          <w:lang w:val="ka-GE"/>
        </w:rPr>
        <w:t xml:space="preserve">ბანკის </w:t>
      </w:r>
      <w:r w:rsidRPr="0065715B">
        <w:rPr>
          <w:rFonts w:ascii="Sylfaen" w:hAnsi="Sylfaen"/>
          <w:lang w:val="ka-GE"/>
        </w:rPr>
        <w:t>ანგარიშის ნომერი);</w:t>
      </w:r>
    </w:p>
    <w:p w:rsidR="0061555F" w:rsidRPr="0086285A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BD1370" w:rsidRDefault="0086285A" w:rsidP="00BD1370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BD1370">
        <w:rPr>
          <w:rFonts w:ascii="Sylfaen" w:hAnsi="Sylfaen" w:cs="Sylfaen"/>
          <w:b/>
          <w:u w:val="single"/>
          <w:lang w:val="ka-GE"/>
        </w:rPr>
        <w:t>თვითდასაქმებულები</w:t>
      </w:r>
      <w:r w:rsidRPr="00BD1370">
        <w:rPr>
          <w:rFonts w:ascii="Sylfaen" w:hAnsi="Sylfaen" w:cs="Sylfaen"/>
          <w:lang w:val="ka-GE"/>
        </w:rPr>
        <w:t xml:space="preserve">, რომლებიც რეგისტრირებულნი არ არიან შემოსავლების სამსახურში, არაუგვიანეს 1 ივლისისა უნდა შეავსონ   განაცხადი  ჯანდაცვის სამინისტროს ვებგვერდზე  - </w:t>
      </w:r>
      <w:hyperlink r:id="rId7" w:history="1">
        <w:r w:rsidRPr="00BD1370">
          <w:rPr>
            <w:rStyle w:val="Hyperlink"/>
            <w:rFonts w:ascii="Sylfaen" w:hAnsi="Sylfaen" w:cs="Sylfaen"/>
            <w:lang w:val="ka-GE"/>
          </w:rPr>
          <w:t>www.moh.gov.ge</w:t>
        </w:r>
      </w:hyperlink>
      <w:r w:rsidRPr="00BD1370">
        <w:rPr>
          <w:rFonts w:ascii="Sylfaen" w:hAnsi="Sylfaen" w:cs="Sylfaen"/>
          <w:lang w:val="ka-GE"/>
        </w:rPr>
        <w:t xml:space="preserve"> და უნდა  წარადგინონ 2020 წლის პირველ კვარტალში შემოსავლის წყაროს დამადასტურებელი რაიმე დოკუმენტი.</w:t>
      </w:r>
    </w:p>
    <w:p w:rsidR="0061555F" w:rsidRPr="0061555F" w:rsidRDefault="0061555F" w:rsidP="0061555F">
      <w:pPr>
        <w:pStyle w:val="ListParagraph"/>
        <w:jc w:val="both"/>
        <w:rPr>
          <w:rFonts w:ascii="Sylfaen" w:hAnsi="Sylfaen"/>
          <w:b/>
          <w:lang w:val="ka-GE"/>
        </w:rPr>
      </w:pPr>
      <w:r w:rsidRPr="0061555F">
        <w:rPr>
          <w:rFonts w:ascii="Sylfaen" w:hAnsi="Sylfaen"/>
          <w:b/>
          <w:lang w:val="ka-GE"/>
        </w:rPr>
        <w:t>ფიზიკურმა პირმა უნდა შეავსოს შემდეგი ინფორმაცია:</w:t>
      </w:r>
    </w:p>
    <w:p w:rsidR="0061555F" w:rsidRDefault="0061555F" w:rsidP="0061555F">
      <w:pPr>
        <w:pStyle w:val="ListParagraph"/>
        <w:spacing w:after="160" w:line="259" w:lineRule="auto"/>
        <w:ind w:left="1146"/>
        <w:contextualSpacing/>
        <w:jc w:val="both"/>
        <w:rPr>
          <w:rFonts w:ascii="Sylfaen" w:hAnsi="Sylfaen"/>
          <w:lang w:val="ka-GE"/>
        </w:rPr>
      </w:pP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lastRenderedPageBreak/>
        <w:t>სახელი, გვარი და პირადი ნომერი;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საკონტაქტო მონაცემები (ფაქტობრივი საცხოვრებელი მისამართი და საკონტაქტო ტელეფონი);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 xml:space="preserve">საბანკო </w:t>
      </w:r>
      <w:r>
        <w:rPr>
          <w:rFonts w:ascii="Sylfaen" w:hAnsi="Sylfaen"/>
          <w:lang w:val="ka-GE"/>
        </w:rPr>
        <w:t xml:space="preserve"> ანგარიშის </w:t>
      </w:r>
      <w:r w:rsidRPr="0065715B">
        <w:rPr>
          <w:rFonts w:ascii="Sylfaen" w:hAnsi="Sylfaen"/>
          <w:lang w:val="ka-GE"/>
        </w:rPr>
        <w:t>რეკვიზიტები;</w:t>
      </w:r>
    </w:p>
    <w:p w:rsidR="0061555F" w:rsidRDefault="0061555F" w:rsidP="0061555F">
      <w:pPr>
        <w:spacing w:after="160" w:line="259" w:lineRule="auto"/>
        <w:ind w:left="786"/>
        <w:contextualSpacing/>
        <w:jc w:val="both"/>
        <w:rPr>
          <w:rFonts w:ascii="Sylfaen" w:hAnsi="Sylfaen"/>
          <w:b/>
          <w:lang w:val="ka-GE"/>
        </w:rPr>
      </w:pPr>
      <w:r w:rsidRPr="0061555F">
        <w:rPr>
          <w:rFonts w:ascii="Sylfaen" w:hAnsi="Sylfaen"/>
          <w:b/>
          <w:lang w:val="ka-GE"/>
        </w:rPr>
        <w:t>ფიზიკურმა პირმა უნდა  ატვირთოს შემდეგი დოკუმენტები:</w:t>
      </w:r>
    </w:p>
    <w:p w:rsidR="0061555F" w:rsidRDefault="0061555F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1555F">
        <w:rPr>
          <w:rFonts w:ascii="Sylfaen" w:hAnsi="Sylfaen"/>
          <w:lang w:val="ka-GE"/>
        </w:rPr>
        <w:t xml:space="preserve">გადასახადის გადამხდელად რეგისტრირებული პირის (გარდა არამეწარმე ფიზიკური პირისა) მიერ გაცემული </w:t>
      </w:r>
      <w:r w:rsidRPr="0061555F">
        <w:rPr>
          <w:rFonts w:ascii="Sylfaen" w:hAnsi="Sylfaen"/>
          <w:b/>
          <w:lang w:val="ka-GE"/>
        </w:rPr>
        <w:t xml:space="preserve">პირველადი საგადასახადო დოკუმენტი, </w:t>
      </w:r>
      <w:r w:rsidRPr="0061555F">
        <w:rPr>
          <w:rFonts w:ascii="Sylfaen" w:hAnsi="Sylfaen"/>
          <w:lang w:val="ka-GE"/>
        </w:rPr>
        <w:t xml:space="preserve">რომლითად დასტურდება შემოსავლის მიღების ფაქტი (წერილობითი დოკუმენტი, რომლითაც შესაძლებელია საქონლის მიწოდების/მომსახურების გაწევის მონაწილე მხარეთა იდენტიფიცირება, აქვს თარიღი და მოიცავს მიწოდებული საქონლის/გაწეული მომსახურების ჩამონათვალსა და ღირებულებას. მაგალითად შესყიდვის აქტი, მიღება ჩაბარების აქტი); </w:t>
      </w:r>
    </w:p>
    <w:p w:rsidR="0061555F" w:rsidRDefault="0061555F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1555F">
        <w:rPr>
          <w:rFonts w:ascii="Sylfaen" w:hAnsi="Sylfaen"/>
          <w:lang w:val="ka-GE"/>
        </w:rPr>
        <w:t>2020 წლის პირველი 3 თვის საბანკო ამონაწერი, რომლითაც დასტურდება ეკონომიკური საქმიანობიდან მიღებული შემოსავალი;</w:t>
      </w:r>
    </w:p>
    <w:p w:rsidR="0061555F" w:rsidRDefault="0061555F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1555F">
        <w:rPr>
          <w:rFonts w:ascii="Sylfaen" w:hAnsi="Sylfaen" w:cs="Sylfaen"/>
          <w:lang w:val="ka-GE"/>
        </w:rPr>
        <w:t>მუნიციპალ</w:t>
      </w:r>
      <w:r w:rsidR="00C0410D">
        <w:rPr>
          <w:rFonts w:ascii="Sylfaen" w:hAnsi="Sylfaen" w:cs="Sylfaen"/>
          <w:lang w:val="ka-GE"/>
        </w:rPr>
        <w:t>იტ</w:t>
      </w:r>
      <w:bookmarkStart w:id="0" w:name="_GoBack"/>
      <w:bookmarkEnd w:id="0"/>
      <w:r w:rsidRPr="0061555F">
        <w:rPr>
          <w:rFonts w:ascii="Sylfaen" w:hAnsi="Sylfaen" w:cs="Sylfaen"/>
          <w:lang w:val="ka-GE"/>
        </w:rPr>
        <w:t>ეტის</w:t>
      </w:r>
      <w:r w:rsidRPr="0061555F">
        <w:rPr>
          <w:rFonts w:ascii="Sylfaen" w:hAnsi="Sylfaen"/>
          <w:lang w:val="ka-GE"/>
        </w:rPr>
        <w:t xml:space="preserve"> ან სხვა ადმინისტრაციული ორგანოს მიერ პირზე გაცემული რაიმე საქმიანობის დამადასტურებელი ცნობა ნებართვა/ლიცენზია;</w:t>
      </w:r>
    </w:p>
    <w:p w:rsidR="0061555F" w:rsidRDefault="0061555F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1555F">
        <w:rPr>
          <w:rFonts w:ascii="Sylfaen" w:hAnsi="Sylfaen" w:cs="Sylfaen"/>
          <w:lang w:val="ka-GE"/>
        </w:rPr>
        <w:t>საქართველოში</w:t>
      </w:r>
      <w:r w:rsidRPr="0061555F">
        <w:rPr>
          <w:rFonts w:ascii="Sylfaen" w:hAnsi="Sylfaen"/>
          <w:lang w:val="ka-GE"/>
        </w:rPr>
        <w:t xml:space="preserve"> რეგისტრირებული იურიდიული პირის მიერ გაცემული დოკუმენტი, რომლითაც დასტურდება პირის ეკონომიკური აქტივობა ან/და შემოსავალი;</w:t>
      </w:r>
    </w:p>
    <w:p w:rsidR="00C0410D" w:rsidRPr="0061555F" w:rsidRDefault="00C0410D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სხვა.</w:t>
      </w:r>
    </w:p>
    <w:p w:rsidR="0061555F" w:rsidRPr="0086285A" w:rsidRDefault="0061555F" w:rsidP="0061555F">
      <w:pPr>
        <w:pStyle w:val="ListParagraph"/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Default="0086285A" w:rsidP="0086285A">
      <w:pPr>
        <w:spacing w:after="160" w:line="259" w:lineRule="auto"/>
        <w:ind w:left="360"/>
        <w:contextualSpacing/>
        <w:jc w:val="both"/>
        <w:rPr>
          <w:rFonts w:ascii="Sylfaen" w:hAnsi="Sylfaen" w:cs="Sylfaen"/>
          <w:lang w:val="ka-GE"/>
        </w:rPr>
      </w:pPr>
    </w:p>
    <w:p w:rsidR="00B86965" w:rsidRPr="00B86965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>განაცხადს განიხილავს დასაქმების ხელშეწყობის სახელმწიფო სააგენტო</w:t>
      </w:r>
      <w:r>
        <w:rPr>
          <w:rFonts w:ascii="Sylfaen" w:hAnsi="Sylfaen" w:cs="Sylfaen"/>
          <w:lang w:val="ka-GE"/>
        </w:rPr>
        <w:t xml:space="preserve">ში არსებული სამუშაო ჯგუფი და </w:t>
      </w:r>
      <w:r w:rsidRPr="0086285A">
        <w:rPr>
          <w:rFonts w:ascii="Sylfaen" w:hAnsi="Sylfaen" w:cs="Sylfaen"/>
          <w:lang w:val="ka-GE"/>
        </w:rPr>
        <w:t>გადაწყვეტილებას იღებს ჯანდაცვის მინისტრის ბრძანებით შექმნილი უწყებათაშორისი კომისია</w:t>
      </w:r>
      <w:r>
        <w:rPr>
          <w:rFonts w:ascii="Sylfaen" w:hAnsi="Sylfaen" w:cs="Sylfaen"/>
          <w:lang w:val="ka-GE"/>
        </w:rPr>
        <w:t xml:space="preserve">. </w:t>
      </w:r>
      <w:r w:rsidR="00B86965" w:rsidRPr="00B86965">
        <w:rPr>
          <w:rFonts w:ascii="Sylfaen" w:hAnsi="Sylfaen" w:cs="Sylfaen"/>
          <w:lang w:val="ka-GE"/>
        </w:rPr>
        <w:t xml:space="preserve">კომპენსაციის გადარიცხვა მოხდება კომიიის </w:t>
      </w:r>
      <w:r w:rsidR="00B86965">
        <w:rPr>
          <w:rFonts w:ascii="Sylfaen" w:hAnsi="Sylfaen" w:cs="Sylfaen"/>
          <w:lang w:val="ka-GE"/>
        </w:rPr>
        <w:t>გადაწყვეტილების მიღებიდან</w:t>
      </w:r>
      <w:r w:rsidR="00B86965" w:rsidRPr="00B86965">
        <w:rPr>
          <w:rFonts w:ascii="Sylfaen" w:hAnsi="Sylfaen" w:cs="Sylfaen"/>
          <w:lang w:val="ka-GE"/>
        </w:rPr>
        <w:t xml:space="preserve"> არაუგვიანეს 10 სამუშაო დღისა.</w:t>
      </w:r>
    </w:p>
    <w:p w:rsidR="00B86965" w:rsidRDefault="00B86965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B86965" w:rsidRDefault="00B86965" w:rsidP="00B86965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იმ</w:t>
      </w:r>
      <w:r w:rsidRPr="00B86965">
        <w:rPr>
          <w:rFonts w:ascii="Sylfaen" w:hAnsi="Sylfaen" w:cs="Sylfaen"/>
          <w:lang w:val="ka-GE"/>
        </w:rPr>
        <w:t xml:space="preserve"> პირებ</w:t>
      </w:r>
      <w:r>
        <w:rPr>
          <w:rFonts w:ascii="Sylfaen" w:hAnsi="Sylfaen" w:cs="Sylfaen"/>
          <w:lang w:val="ka-GE"/>
        </w:rPr>
        <w:t>ს</w:t>
      </w:r>
      <w:r w:rsidRPr="00B86965">
        <w:rPr>
          <w:rFonts w:ascii="Sylfaen" w:hAnsi="Sylfaen" w:cs="Sylfaen"/>
          <w:lang w:val="ka-GE"/>
        </w:rPr>
        <w:t xml:space="preserve">, რომელთაც არ აქვთ შესაძლებლობლობა </w:t>
      </w:r>
      <w:r>
        <w:rPr>
          <w:rFonts w:ascii="Sylfaen" w:hAnsi="Sylfaen" w:cs="Sylfaen"/>
          <w:lang w:val="ka-GE"/>
        </w:rPr>
        <w:t xml:space="preserve">გაიარაონ ელექტრონული </w:t>
      </w:r>
      <w:r w:rsidRPr="00B86965">
        <w:rPr>
          <w:rFonts w:ascii="Sylfaen" w:hAnsi="Sylfaen" w:cs="Sylfaen"/>
          <w:lang w:val="ka-GE"/>
        </w:rPr>
        <w:t>რეგისტრაცია, შეუძლიათ მიმართონ</w:t>
      </w:r>
      <w:r w:rsidR="00C0410D">
        <w:rPr>
          <w:rFonts w:ascii="Sylfaen" w:hAnsi="Sylfaen" w:cs="Sylfaen"/>
        </w:rPr>
        <w:t xml:space="preserve"> </w:t>
      </w:r>
      <w:r w:rsidR="00C0410D">
        <w:rPr>
          <w:rFonts w:ascii="Sylfaen" w:hAnsi="Sylfaen" w:cs="Sylfaen"/>
          <w:lang w:val="ka-GE"/>
        </w:rPr>
        <w:t>დასაქმების სააგენტოს ან/და</w:t>
      </w:r>
      <w:r w:rsidRPr="00B86965">
        <w:rPr>
          <w:rFonts w:ascii="Sylfaen" w:hAnsi="Sylfaen" w:cs="Sylfaen"/>
          <w:lang w:val="ka-GE"/>
        </w:rPr>
        <w:t xml:space="preserve"> სოციალური მომსახურების სააგენტოს სერვის ცენტრებს და </w:t>
      </w:r>
      <w:r>
        <w:rPr>
          <w:rFonts w:ascii="Sylfaen" w:hAnsi="Sylfaen" w:cs="Sylfaen"/>
          <w:lang w:val="ka-GE"/>
        </w:rPr>
        <w:t xml:space="preserve">ადგილზე </w:t>
      </w:r>
      <w:r w:rsidRPr="00B86965">
        <w:rPr>
          <w:rFonts w:ascii="Sylfaen" w:hAnsi="Sylfaen" w:cs="Sylfaen"/>
          <w:lang w:val="ka-GE"/>
        </w:rPr>
        <w:t xml:space="preserve">წარმომადგენლები დაეხმარებიან რეგისტრაციაში. </w:t>
      </w:r>
    </w:p>
    <w:p w:rsidR="00B86965" w:rsidRPr="00B86965" w:rsidRDefault="00B86965" w:rsidP="00B86965">
      <w:pPr>
        <w:pStyle w:val="ListParagraph"/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B86965" w:rsidRDefault="00B86965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B86965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65715B">
        <w:rPr>
          <w:rFonts w:ascii="Sylfaen" w:hAnsi="Sylfaen"/>
          <w:lang w:val="ka-GE"/>
        </w:rPr>
        <w:t xml:space="preserve">დამატებითი ინფორმაციის მიღება პირს შეეძლება </w:t>
      </w:r>
      <w:r w:rsidRPr="00B74685">
        <w:rPr>
          <w:rFonts w:ascii="Sylfaen" w:hAnsi="Sylfaen" w:cs="Sylfaen"/>
          <w:color w:val="000000"/>
          <w:shd w:val="clear" w:color="auto" w:fill="FFFFFF"/>
          <w:lang w:val="ka-GE"/>
        </w:rPr>
        <w:t>ჯანდაცვის სამინისტროს ცხელ ხაზზე 1505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:rsidR="0061555F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61555F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61555F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61555F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B86965" w:rsidRPr="00B86965" w:rsidRDefault="00B86965" w:rsidP="0086285A">
      <w:pPr>
        <w:spacing w:after="160" w:line="259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B86965">
        <w:rPr>
          <w:rFonts w:ascii="Sylfaen" w:hAnsi="Sylfaen" w:cs="Sylfaen"/>
          <w:b/>
          <w:u w:val="single"/>
          <w:lang w:val="ka-GE"/>
        </w:rPr>
        <w:t>კითხვა როდის მოხდება ჩარიცხვა:</w:t>
      </w:r>
    </w:p>
    <w:p w:rsidR="0086285A" w:rsidRPr="00B86965" w:rsidRDefault="00B86965" w:rsidP="0086285A">
      <w:pPr>
        <w:spacing w:after="160" w:line="259" w:lineRule="auto"/>
        <w:contextualSpacing/>
        <w:jc w:val="both"/>
        <w:rPr>
          <w:rFonts w:ascii="Sylfaen" w:hAnsi="Sylfaen" w:cs="Sylfaen"/>
          <w:b/>
          <w:lang w:val="ka-GE"/>
        </w:rPr>
      </w:pPr>
      <w:r w:rsidRPr="00B86965">
        <w:rPr>
          <w:rFonts w:ascii="Sylfaen" w:hAnsi="Sylfaen" w:cs="Sylfaen"/>
          <w:b/>
          <w:lang w:val="ka-GE"/>
        </w:rPr>
        <w:t xml:space="preserve">სამუშაო ჯგუფის ვალდებულებაა, რეგისტრაციიდან 10 სამუშაო დღეში, დაამუშაოს განაცხადი და მიაწოდოს კომისიას განსახილველად. ხოლო თანხის გადარიცხვა მოხდება კომიიის გადაწყვეტილებიდან არაუგვიანეს 10 სამუშაო დღისა. </w:t>
      </w:r>
    </w:p>
    <w:p w:rsidR="0086285A" w:rsidRPr="0086285A" w:rsidRDefault="0086285A" w:rsidP="0086285A">
      <w:pPr>
        <w:pStyle w:val="ListParagraph"/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Times New Roman" w:hAnsi="Times New Roman" w:cs="Times New Roman"/>
          <w:lang w:val="ka-GE"/>
        </w:rPr>
        <w:t>►</w:t>
      </w:r>
      <w:r w:rsidRPr="0086285A">
        <w:rPr>
          <w:rFonts w:ascii="Sylfaen" w:hAnsi="Sylfaen" w:cs="Sylfaen"/>
          <w:lang w:val="ka-GE"/>
        </w:rPr>
        <w:t xml:space="preserve"> თვითდასაქმებულებმა, რომლებიც არ არიან რეგისტრირებული შემოსავლების სამსახურში და დაკარგეს შემოსავალი:</w:t>
      </w: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>•</w:t>
      </w:r>
      <w:r w:rsidRPr="0086285A">
        <w:rPr>
          <w:rFonts w:ascii="Sylfaen" w:hAnsi="Sylfaen" w:cs="Sylfaen"/>
          <w:lang w:val="ka-GE"/>
        </w:rPr>
        <w:tab/>
        <w:t xml:space="preserve">2020 წლის 15 მაისიდან არაუგვიანეს 1 ივლისისა უნდა შეავსონ   განაცხადი  ჯანდაცვის სამინისტროს ვებგვერდზე  - www.moh.gov.ge </w:t>
      </w: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>•</w:t>
      </w:r>
      <w:r w:rsidRPr="0086285A">
        <w:rPr>
          <w:rFonts w:ascii="Sylfaen" w:hAnsi="Sylfaen" w:cs="Sylfaen"/>
          <w:lang w:val="ka-GE"/>
        </w:rPr>
        <w:tab/>
        <w:t>უნდა  წარადგინონ 2020 წლის პირველ კვარტალში შემოსავლის წყაროს დამადასტურებელი რაიმე დოკუმენტი</w:t>
      </w: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776BBC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></w:t>
      </w:r>
      <w:r w:rsidRPr="0086285A">
        <w:rPr>
          <w:rFonts w:ascii="Sylfaen" w:hAnsi="Sylfaen" w:cs="Sylfaen"/>
          <w:lang w:val="ka-GE"/>
        </w:rPr>
        <w:tab/>
        <w:t>განაცხადს განიხილავს დასაქმების ხელშეწყობის სახელმწიფო სააგენტო, გადაწყვეტილებას იღებს ჯანდაცვის მინისტრის ბრძანებით შექმნილი უწყებათაშორისი კომისია</w:t>
      </w:r>
      <w:r>
        <w:rPr>
          <w:rFonts w:ascii="Sylfaen" w:hAnsi="Sylfaen" w:cs="Sylfaen"/>
          <w:lang w:val="ka-GE"/>
        </w:rPr>
        <w:t xml:space="preserve"> </w:t>
      </w:r>
    </w:p>
    <w:p w:rsidR="0086285A" w:rsidRDefault="0086285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466656" w:rsidRDefault="00466656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466656" w:rsidRDefault="00466656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466656" w:rsidRPr="00776BBC" w:rsidRDefault="00466656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776BBC" w:rsidRDefault="00776BBC" w:rsidP="00401C74">
      <w:pPr>
        <w:jc w:val="both"/>
        <w:rPr>
          <w:rFonts w:ascii="Sylfaen" w:hAnsi="Sylfaen"/>
          <w:lang w:val="ka-GE"/>
        </w:rPr>
      </w:pPr>
    </w:p>
    <w:p w:rsidR="00B86B9B" w:rsidRDefault="00B86B9B" w:rsidP="00401C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მოგეხსენებათ, </w:t>
      </w:r>
      <w:r w:rsidR="00DF4F54" w:rsidRPr="00401C74">
        <w:rPr>
          <w:rFonts w:ascii="Sylfaen" w:hAnsi="Sylfaen"/>
          <w:lang w:val="ka-GE"/>
        </w:rPr>
        <w:t xml:space="preserve">საქართველოს მთავრობის მიერ დაანონსებული ეკონომიკის გახსნის პროცესის ფარგლებში, მთელი ქვეყნის მასშტაბით მოქმედი კომპანიების </w:t>
      </w:r>
      <w:r>
        <w:rPr>
          <w:rFonts w:ascii="Sylfaen" w:hAnsi="Sylfaen"/>
          <w:lang w:val="ka-GE"/>
        </w:rPr>
        <w:t>რეგისტრაცია დაიწყო.</w:t>
      </w:r>
    </w:p>
    <w:p w:rsidR="00A565CC" w:rsidRDefault="00A565CC" w:rsidP="00401C74">
      <w:pPr>
        <w:jc w:val="both"/>
        <w:rPr>
          <w:rFonts w:ascii="Sylfaen" w:hAnsi="Sylfaen"/>
          <w:lang w:val="ka-GE"/>
        </w:rPr>
      </w:pPr>
    </w:p>
    <w:p w:rsidR="00DF4F54" w:rsidRDefault="00B86B9B" w:rsidP="00401C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29 აპრილიდან </w:t>
      </w:r>
      <w:r w:rsidR="00DF4F54" w:rsidRPr="00401C74">
        <w:rPr>
          <w:rFonts w:ascii="Sylfaen" w:hAnsi="Sylfaen"/>
          <w:lang w:val="ka-GE"/>
        </w:rPr>
        <w:t xml:space="preserve">ჯანდაცვის სამინისტროს ვებ-გვერდზე სააპლიკაციო ფორმის მეშვეობით </w:t>
      </w:r>
      <w:r>
        <w:rPr>
          <w:rFonts w:ascii="Sylfaen" w:hAnsi="Sylfaen"/>
          <w:lang w:val="ka-GE"/>
        </w:rPr>
        <w:t>უკვე ხორციელდება</w:t>
      </w:r>
      <w:r w:rsidR="00DF4F54" w:rsidRPr="00401C74">
        <w:rPr>
          <w:rFonts w:ascii="Sylfaen" w:hAnsi="Sylfaen"/>
          <w:lang w:val="ka-GE"/>
        </w:rPr>
        <w:t xml:space="preserve"> ეკონომიკური საქმიანობების განმახორციელებელი პირების რეგისტრაცია  (</w:t>
      </w:r>
      <w:r w:rsidR="00DF4F54" w:rsidRPr="00401C74">
        <w:rPr>
          <w:rFonts w:ascii="Sylfaen" w:hAnsi="Sylfaen"/>
          <w:b/>
          <w:lang w:val="ka-GE"/>
        </w:rPr>
        <w:t>ბმული</w:t>
      </w:r>
      <w:r w:rsidR="00DF4F54" w:rsidRPr="00401C74">
        <w:rPr>
          <w:rFonts w:ascii="Sylfaen" w:hAnsi="Sylfaen"/>
          <w:lang w:val="ka-GE"/>
        </w:rPr>
        <w:t xml:space="preserve"> : </w:t>
      </w:r>
      <w:hyperlink r:id="rId8" w:anchor="/login" w:history="1">
        <w:r w:rsidR="00DF4F54" w:rsidRPr="00401C74">
          <w:rPr>
            <w:rStyle w:val="Hyperlink"/>
            <w:rFonts w:ascii="Sylfaen" w:hAnsi="Sylfaen"/>
            <w:lang w:val="ka-GE"/>
          </w:rPr>
          <w:t>http://orginspect.moh.gov.ge/#/login</w:t>
        </w:r>
      </w:hyperlink>
      <w:r w:rsidR="00DF4F54" w:rsidRPr="00401C74">
        <w:rPr>
          <w:rFonts w:ascii="Sylfaen" w:hAnsi="Sylfaen"/>
          <w:lang w:val="ka-GE"/>
        </w:rPr>
        <w:t>)</w:t>
      </w:r>
    </w:p>
    <w:p w:rsidR="00B86B9B" w:rsidRDefault="00B86B9B" w:rsidP="00401C74">
      <w:pPr>
        <w:jc w:val="both"/>
        <w:rPr>
          <w:rFonts w:ascii="Sylfaen" w:hAnsi="Sylfaen"/>
          <w:lang w:val="ka-GE"/>
        </w:rPr>
      </w:pPr>
    </w:p>
    <w:p w:rsidR="00B86B9B" w:rsidRDefault="00B86B9B" w:rsidP="00B86B9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მინდა ხაზგასმით აღვნიშნო,  </w:t>
      </w:r>
      <w:r w:rsidR="00A565CC">
        <w:rPr>
          <w:rFonts w:ascii="Sylfaen" w:hAnsi="Sylfaen"/>
          <w:lang w:val="ka-GE"/>
        </w:rPr>
        <w:t xml:space="preserve">რომ </w:t>
      </w:r>
      <w:r>
        <w:rPr>
          <w:rFonts w:ascii="Sylfaen" w:hAnsi="Sylfaen"/>
          <w:lang w:val="ka-GE"/>
        </w:rPr>
        <w:t xml:space="preserve">ეკონომიკური საქმიანობის განხორციელების მიზნით, ბიზნეს სექტორი პირველ რიგში აუცილებელია გაეცნოს </w:t>
      </w:r>
      <w:r w:rsidRPr="00401C74">
        <w:rPr>
          <w:rFonts w:ascii="Sylfaen" w:hAnsi="Sylfaen"/>
          <w:lang w:val="ka-GE"/>
        </w:rPr>
        <w:t>ჯანდაცვის სამინისტროს მიერ  სამუშაო ადგილებზე ახალი კორონავირუსის გავრცელების პრევენციის მიზნით  შემუშავებულ რეკომენდაციებს</w:t>
      </w:r>
      <w:r>
        <w:rPr>
          <w:rFonts w:ascii="Sylfaen" w:hAnsi="Sylfaen"/>
          <w:lang w:val="ka-GE"/>
        </w:rPr>
        <w:t xml:space="preserve">, დარწმუნდეს, რომ აკმაყოფილებს აღნიშნულ მოთხოვნებს და მხოლოდ ამის შემდგომ გაიაროს რეგისტრაცია. 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B86B9B" w:rsidRDefault="00B86B9B" w:rsidP="00B86B9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იმისთვის, რომ მაქსიმალუ</w:t>
      </w:r>
      <w:r w:rsidRPr="00401C74">
        <w:rPr>
          <w:rFonts w:ascii="Sylfaen" w:hAnsi="Sylfaen"/>
          <w:lang w:val="ka-GE"/>
        </w:rPr>
        <w:t>რად მოხდეს ინფექციის გავრცელების პრევენცია და  ეკონომიკის გახსნის პროცესი იყოს მდგრადი</w:t>
      </w:r>
      <w:r>
        <w:rPr>
          <w:rFonts w:ascii="Sylfaen" w:hAnsi="Sylfaen"/>
          <w:lang w:val="ka-GE"/>
        </w:rPr>
        <w:t>, აუცილებელია ამ ეტაპის გავლა.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B86B9B" w:rsidRDefault="00B86B9B" w:rsidP="00B86B9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მეორე და ასევე მნიშვნელოვან საკითხს. ჯანდაცვის </w:t>
      </w:r>
      <w:r w:rsidR="00A565CC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 xml:space="preserve">ს რეკომენდაციები განსაზღვრულია 01-149/ო ბრძანებით  და  გამოქვეყნებულია საკანონმდებლო მაცნეზე, ასევე ხელმისაწვდომია ჯანდაცვის სამინისტროს ოფიციალურ ვებგვერდზე და </w:t>
      </w:r>
      <w:r>
        <w:rPr>
          <w:rFonts w:ascii="Sylfaen" w:hAnsi="Sylfaen"/>
        </w:rPr>
        <w:t>stopcov.ge</w:t>
      </w:r>
      <w:r>
        <w:rPr>
          <w:rFonts w:ascii="Sylfaen" w:hAnsi="Sylfaen"/>
          <w:lang w:val="ka-GE"/>
        </w:rPr>
        <w:t xml:space="preserve">-ზე. 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B86B9B" w:rsidRDefault="00A565CC" w:rsidP="00B86B9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მოვუწოდებ</w:t>
      </w:r>
      <w:r w:rsidR="00B86B9B">
        <w:rPr>
          <w:rFonts w:ascii="Sylfaen" w:hAnsi="Sylfaen"/>
          <w:lang w:val="ka-GE"/>
        </w:rPr>
        <w:t xml:space="preserve"> ბიზნეს სექტორს, რომ დროულად გაეცნონ ეკონომიკური საქმიანობის გახსნის ეტაპებს, ჯანდაცვის </w:t>
      </w:r>
      <w:r>
        <w:rPr>
          <w:rFonts w:ascii="Sylfaen" w:hAnsi="Sylfaen"/>
          <w:lang w:val="ka-GE"/>
        </w:rPr>
        <w:t>სამინი</w:t>
      </w:r>
      <w:r w:rsidR="00B86B9B">
        <w:rPr>
          <w:rFonts w:ascii="Sylfaen" w:hAnsi="Sylfaen"/>
          <w:lang w:val="ka-GE"/>
        </w:rPr>
        <w:t xml:space="preserve">სტროს რეკომენდაციებს და გააკეთონ განაცხადი შემოწმებაზე. 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DF4F54" w:rsidRPr="00401C74" w:rsidRDefault="00DF4F54" w:rsidP="00401C74">
      <w:pPr>
        <w:jc w:val="both"/>
        <w:rPr>
          <w:rFonts w:ascii="Sylfaen" w:hAnsi="Sylfaen"/>
          <w:lang w:val="ka-GE"/>
        </w:rPr>
      </w:pPr>
      <w:r w:rsidRPr="00401C74">
        <w:rPr>
          <w:rFonts w:ascii="Sylfaen" w:hAnsi="Sylfaen"/>
          <w:lang w:val="ka-GE"/>
        </w:rPr>
        <w:t xml:space="preserve">მთავრობის დადგენილებით, </w:t>
      </w:r>
      <w:r w:rsidR="00401C74">
        <w:rPr>
          <w:rFonts w:ascii="Sylfaen" w:hAnsi="Sylfaen"/>
          <w:lang w:val="ka-GE"/>
        </w:rPr>
        <w:t xml:space="preserve">შემოწმების </w:t>
      </w:r>
      <w:r w:rsidR="00401C74" w:rsidRPr="00401C74">
        <w:rPr>
          <w:rFonts w:ascii="Sylfaen" w:hAnsi="Sylfaen"/>
          <w:lang w:val="ka-GE"/>
        </w:rPr>
        <w:t>პროცეს</w:t>
      </w:r>
      <w:r w:rsidR="00401C74">
        <w:rPr>
          <w:rFonts w:ascii="Sylfaen" w:hAnsi="Sylfaen"/>
          <w:lang w:val="ka-GE"/>
        </w:rPr>
        <w:t>ი</w:t>
      </w:r>
      <w:r w:rsidR="00401C74" w:rsidRPr="00401C74">
        <w:rPr>
          <w:rFonts w:ascii="Sylfaen" w:hAnsi="Sylfaen"/>
          <w:lang w:val="ka-GE"/>
        </w:rPr>
        <w:t>ს</w:t>
      </w:r>
      <w:r w:rsidR="00401C74">
        <w:rPr>
          <w:rFonts w:ascii="Sylfaen" w:hAnsi="Sylfaen"/>
          <w:lang w:val="ka-GE"/>
        </w:rPr>
        <w:t xml:space="preserve"> ორგანიზებას და კოორდინაციას განახორციელებს ჯ</w:t>
      </w:r>
      <w:r w:rsidR="00401C74" w:rsidRPr="00401C74">
        <w:rPr>
          <w:rFonts w:ascii="Sylfaen" w:hAnsi="Sylfaen"/>
          <w:lang w:val="ka-GE"/>
        </w:rPr>
        <w:t>ანდაცვის სამინისტროს შრომის პირობების ინსპექტირების დეპარტამენტი</w:t>
      </w:r>
      <w:r w:rsidR="00401C74">
        <w:rPr>
          <w:rFonts w:ascii="Sylfaen" w:hAnsi="Sylfaen"/>
          <w:lang w:val="ka-GE"/>
        </w:rPr>
        <w:t xml:space="preserve"> </w:t>
      </w:r>
      <w:r w:rsidRPr="00401C74">
        <w:rPr>
          <w:rFonts w:ascii="Sylfaen" w:hAnsi="Sylfaen"/>
          <w:lang w:val="ka-GE"/>
        </w:rPr>
        <w:t>სხვადასხვა სახელმწიფო უწყებ</w:t>
      </w:r>
      <w:r w:rsidR="00401C74">
        <w:rPr>
          <w:rFonts w:ascii="Sylfaen" w:hAnsi="Sylfaen"/>
          <w:lang w:val="ka-GE"/>
        </w:rPr>
        <w:t>ების ჩართულობით</w:t>
      </w:r>
      <w:r w:rsidRPr="00401C74">
        <w:rPr>
          <w:rFonts w:ascii="Sylfaen" w:hAnsi="Sylfaen"/>
          <w:lang w:val="ka-GE"/>
        </w:rPr>
        <w:t>, კერძოდ:</w:t>
      </w:r>
    </w:p>
    <w:p w:rsidR="00DF4F54" w:rsidRPr="00401C74" w:rsidRDefault="00DF4F5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01C74">
        <w:rPr>
          <w:rFonts w:ascii="Sylfaen" w:hAnsi="Sylfaen" w:cs="Sylfaen"/>
          <w:lang w:val="ka-GE"/>
        </w:rPr>
        <w:t>მუნიციპაური</w:t>
      </w:r>
      <w:r w:rsidRPr="00401C74">
        <w:rPr>
          <w:rFonts w:ascii="Sylfaen" w:hAnsi="Sylfaen"/>
          <w:lang w:val="ka-GE"/>
        </w:rPr>
        <w:t xml:space="preserve"> სამსახურები</w:t>
      </w:r>
      <w:r w:rsidR="00401C74">
        <w:rPr>
          <w:rFonts w:ascii="Sylfaen" w:hAnsi="Sylfaen"/>
          <w:lang w:val="ka-GE"/>
        </w:rPr>
        <w:t>;</w:t>
      </w:r>
    </w:p>
    <w:p w:rsidR="00DF4F54" w:rsidRPr="00401C74" w:rsidRDefault="00401C7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სსდ </w:t>
      </w:r>
      <w:r w:rsidR="00DF4F54" w:rsidRPr="00401C74">
        <w:rPr>
          <w:rFonts w:ascii="Sylfaen" w:hAnsi="Sylfaen"/>
          <w:lang w:val="ka-GE"/>
        </w:rPr>
        <w:t>გარემოსდაცვითი ზედამხედველობის დეპარტამენტი</w:t>
      </w:r>
      <w:r>
        <w:rPr>
          <w:rFonts w:ascii="Sylfaen" w:hAnsi="Sylfaen"/>
          <w:lang w:val="ka-GE"/>
        </w:rPr>
        <w:t>;</w:t>
      </w:r>
    </w:p>
    <w:p w:rsidR="00DF4F54" w:rsidRPr="00401C74" w:rsidRDefault="00DF4F5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01C74">
        <w:rPr>
          <w:rFonts w:ascii="Sylfaen" w:hAnsi="Sylfaen"/>
          <w:lang w:val="ka-GE"/>
        </w:rPr>
        <w:t>სსიპ სამშენებლო და ტექნიკური ზედამხედველობის სააგენტო</w:t>
      </w:r>
      <w:r w:rsidR="00401C74">
        <w:rPr>
          <w:rFonts w:ascii="Sylfaen" w:hAnsi="Sylfaen"/>
          <w:lang w:val="ka-GE"/>
        </w:rPr>
        <w:t>;</w:t>
      </w:r>
    </w:p>
    <w:p w:rsidR="00DF4F54" w:rsidRPr="00401C74" w:rsidRDefault="00401C7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</w:t>
      </w:r>
      <w:r w:rsidR="00DF4F54" w:rsidRPr="00401C74">
        <w:rPr>
          <w:rFonts w:ascii="Sylfaen" w:hAnsi="Sylfaen"/>
          <w:lang w:val="ka-GE"/>
        </w:rPr>
        <w:t>სურსათის ეროვნული სააგენტო</w:t>
      </w:r>
      <w:r>
        <w:rPr>
          <w:rFonts w:ascii="Sylfaen" w:hAnsi="Sylfaen"/>
          <w:lang w:val="ka-GE"/>
        </w:rPr>
        <w:t>;</w:t>
      </w:r>
    </w:p>
    <w:p w:rsidR="00DF4F54" w:rsidRPr="00401C74" w:rsidRDefault="00401C7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</w:t>
      </w:r>
      <w:r w:rsidR="00DF4F54" w:rsidRPr="00401C74">
        <w:rPr>
          <w:rFonts w:ascii="Sylfaen" w:hAnsi="Sylfaen"/>
          <w:lang w:val="ka-GE"/>
        </w:rPr>
        <w:t>შემოსავლების სამსახური</w:t>
      </w:r>
      <w:r>
        <w:rPr>
          <w:rFonts w:ascii="Sylfaen" w:hAnsi="Sylfaen"/>
          <w:lang w:val="ka-GE"/>
        </w:rPr>
        <w:t>;</w:t>
      </w:r>
    </w:p>
    <w:p w:rsidR="00BD2048" w:rsidRDefault="00DF4F54" w:rsidP="00BD204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01C74">
        <w:rPr>
          <w:rFonts w:ascii="Sylfaen" w:hAnsi="Sylfaen"/>
          <w:lang w:val="ka-GE"/>
        </w:rPr>
        <w:t>სსიპ სამედიცინო და ფარმაცევტული საქმიანობის რეგულირების სააგენტო</w:t>
      </w:r>
      <w:r w:rsidR="00B86B9B">
        <w:rPr>
          <w:rFonts w:ascii="Sylfaen" w:hAnsi="Sylfaen"/>
          <w:lang w:val="ka-GE"/>
        </w:rPr>
        <w:t>.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Pr="00B86B9B" w:rsidRDefault="00A565CC" w:rsidP="00B86B9B">
      <w:pPr>
        <w:jc w:val="both"/>
        <w:rPr>
          <w:rFonts w:ascii="Sylfaen" w:hAnsi="Sylfaen"/>
          <w:lang w:val="ka-GE"/>
        </w:rPr>
      </w:pPr>
    </w:p>
    <w:p w:rsidR="00DF4F54" w:rsidRPr="00401C74" w:rsidRDefault="00DF4F54" w:rsidP="00401C74">
      <w:pPr>
        <w:jc w:val="both"/>
        <w:rPr>
          <w:rFonts w:ascii="Sylfaen" w:hAnsi="Sylfaen"/>
          <w:lang w:val="ka-GE"/>
        </w:rPr>
      </w:pPr>
    </w:p>
    <w:sectPr w:rsidR="00DF4F54" w:rsidRPr="0040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330"/>
    <w:multiLevelType w:val="hybridMultilevel"/>
    <w:tmpl w:val="5E0A160A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B53558F"/>
    <w:multiLevelType w:val="hybridMultilevel"/>
    <w:tmpl w:val="11E6E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72E6B"/>
    <w:multiLevelType w:val="hybridMultilevel"/>
    <w:tmpl w:val="0EF2BA46"/>
    <w:lvl w:ilvl="0" w:tplc="040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E1F670D"/>
    <w:multiLevelType w:val="hybridMultilevel"/>
    <w:tmpl w:val="2ECCB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0A89"/>
    <w:multiLevelType w:val="hybridMultilevel"/>
    <w:tmpl w:val="D06EB29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D6B34A4"/>
    <w:multiLevelType w:val="hybridMultilevel"/>
    <w:tmpl w:val="53A2E350"/>
    <w:lvl w:ilvl="0" w:tplc="040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52572197"/>
    <w:multiLevelType w:val="hybridMultilevel"/>
    <w:tmpl w:val="90EC4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421E1"/>
    <w:multiLevelType w:val="hybridMultilevel"/>
    <w:tmpl w:val="A1140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297A89"/>
    <w:multiLevelType w:val="hybridMultilevel"/>
    <w:tmpl w:val="A32A05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E8"/>
    <w:rsid w:val="001031FD"/>
    <w:rsid w:val="002E1AEF"/>
    <w:rsid w:val="00401C74"/>
    <w:rsid w:val="00466656"/>
    <w:rsid w:val="0061555F"/>
    <w:rsid w:val="00776BBC"/>
    <w:rsid w:val="00862524"/>
    <w:rsid w:val="0086285A"/>
    <w:rsid w:val="0099168A"/>
    <w:rsid w:val="00A565CC"/>
    <w:rsid w:val="00B02BBF"/>
    <w:rsid w:val="00B86965"/>
    <w:rsid w:val="00B86B9B"/>
    <w:rsid w:val="00BD1370"/>
    <w:rsid w:val="00BD2048"/>
    <w:rsid w:val="00C0410D"/>
    <w:rsid w:val="00D84985"/>
    <w:rsid w:val="00DF4F54"/>
    <w:rsid w:val="00FA153D"/>
    <w:rsid w:val="00FD67BE"/>
    <w:rsid w:val="00FD6DE8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54"/>
    <w:pPr>
      <w:ind w:left="720"/>
    </w:pPr>
  </w:style>
  <w:style w:type="character" w:styleId="Hyperlink">
    <w:name w:val="Hyperlink"/>
    <w:basedOn w:val="DefaultParagraphFont"/>
    <w:uiPriority w:val="99"/>
    <w:unhideWhenUsed/>
    <w:rsid w:val="00DF4F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54"/>
    <w:pPr>
      <w:ind w:left="720"/>
    </w:pPr>
  </w:style>
  <w:style w:type="character" w:styleId="Hyperlink">
    <w:name w:val="Hyperlink"/>
    <w:basedOn w:val="DefaultParagraphFont"/>
    <w:uiPriority w:val="99"/>
    <w:unhideWhenUsed/>
    <w:rsid w:val="00DF4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inspect.moh.gov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h.gov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Tevdorashvili</dc:creator>
  <cp:lastModifiedBy>Tamar Barkalaia</cp:lastModifiedBy>
  <cp:revision>2</cp:revision>
  <cp:lastPrinted>2020-04-30T14:50:00Z</cp:lastPrinted>
  <dcterms:created xsi:type="dcterms:W3CDTF">2020-05-14T15:16:00Z</dcterms:created>
  <dcterms:modified xsi:type="dcterms:W3CDTF">2020-05-14T15:16:00Z</dcterms:modified>
</cp:coreProperties>
</file>